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448A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448A3">
              <w:rPr>
                <w:b/>
                <w:lang w:val="ru-RU"/>
              </w:rPr>
              <w:t>2</w:t>
            </w:r>
            <w:r w:rsidR="009520A5">
              <w:rPr>
                <w:b/>
                <w:lang w:val="ru-RU"/>
              </w:rPr>
              <w:t>1</w:t>
            </w:r>
            <w:r w:rsidRPr="006B11EF">
              <w:rPr>
                <w:b/>
                <w:lang w:val="ru-RU"/>
              </w:rPr>
              <w:t xml:space="preserve">» </w:t>
            </w:r>
            <w:r w:rsidR="009520A5">
              <w:rPr>
                <w:b/>
                <w:lang w:val="ru-RU"/>
              </w:rPr>
              <w:t xml:space="preserve">апреля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</w:t>
      </w:r>
      <w:r w:rsidR="00B448A3">
        <w:rPr>
          <w:b/>
          <w:lang w:val="ru-RU"/>
        </w:rPr>
        <w:t>ФЕНОМЕН БУЛЛИНГА В ОБРАЗОВАТЕЛЬНОЙ СРЕДЕ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448A3">
        <w:rPr>
          <w:b/>
          <w:lang w:val="ru-RU"/>
        </w:rPr>
        <w:tab/>
        <w:t>2</w:t>
      </w:r>
      <w:r w:rsidR="009520A5">
        <w:rPr>
          <w:b/>
          <w:lang w:val="ru-RU"/>
        </w:rPr>
        <w:t>1</w:t>
      </w:r>
      <w:r w:rsidR="00F05F26">
        <w:rPr>
          <w:b/>
          <w:lang w:val="ru-RU"/>
        </w:rPr>
        <w:t>.0</w:t>
      </w:r>
      <w:r w:rsidR="009520A5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D55CE"/>
    <w:rsid w:val="008649D0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2021-04-08T07:16:00Z</dcterms:created>
  <dcterms:modified xsi:type="dcterms:W3CDTF">2021-04-08T07:16:00Z</dcterms:modified>
</cp:coreProperties>
</file>